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560" w:type="dxa"/>
        <w:tblInd w:w="-601" w:type="dxa"/>
        <w:tblLayout w:type="fixed"/>
        <w:tblCellMar>
          <w:top w:w="28" w:type="dxa"/>
        </w:tblCellMar>
        <w:tblLook w:val="04A0" w:firstRow="1" w:lastRow="0" w:firstColumn="1" w:lastColumn="0" w:noHBand="0" w:noVBand="1"/>
      </w:tblPr>
      <w:tblGrid>
        <w:gridCol w:w="3970"/>
        <w:gridCol w:w="1559"/>
        <w:gridCol w:w="4677"/>
        <w:gridCol w:w="4677"/>
        <w:gridCol w:w="4677"/>
      </w:tblGrid>
      <w:tr w:rsidR="00CE7D3E" w:rsidRPr="00CE7D3E" w:rsidTr="004B1EB4">
        <w:trPr>
          <w:gridAfter w:val="2"/>
          <w:wAfter w:w="9354" w:type="dxa"/>
          <w:trHeight w:val="2098"/>
        </w:trPr>
        <w:tc>
          <w:tcPr>
            <w:tcW w:w="3970" w:type="dxa"/>
          </w:tcPr>
          <w:p w:rsidR="00CE7D3E" w:rsidRPr="00CE7D3E" w:rsidRDefault="00867941" w:rsidP="0086794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4"/>
                <w:szCs w:val="24"/>
                <w:lang w:val="tt-RU"/>
              </w:rPr>
              <w:t>Р</w:t>
            </w:r>
            <w:r w:rsidR="00CE7D3E" w:rsidRPr="00CE7D3E">
              <w:rPr>
                <w:rFonts w:ascii="Times New Roman" w:eastAsia="Times New Roman" w:hAnsi="Times New Roman" w:cs="Times New Roman"/>
                <w:b/>
                <w:sz w:val="24"/>
                <w:szCs w:val="24"/>
              </w:rPr>
              <w:t>ЕСПУБЛИКА ТАТАРСТАН</w:t>
            </w:r>
          </w:p>
          <w:p w:rsidR="00CE7D3E" w:rsidRPr="00CE7D3E" w:rsidRDefault="00CE7D3E" w:rsidP="005B082D">
            <w:pPr>
              <w:tabs>
                <w:tab w:val="center" w:pos="2018"/>
              </w:tabs>
              <w:spacing w:after="0" w:line="240" w:lineRule="auto"/>
              <w:jc w:val="center"/>
              <w:rPr>
                <w:rFonts w:ascii="T_Times NR" w:eastAsia="Times New Roman" w:hAnsi="T_Times NR" w:cs="Times New Roman"/>
                <w:b/>
                <w:sz w:val="24"/>
                <w:szCs w:val="20"/>
              </w:rPr>
            </w:pPr>
            <w:r w:rsidRPr="00CE7D3E">
              <w:rPr>
                <w:rFonts w:ascii="T_Times NR" w:eastAsia="Times New Roman" w:hAnsi="T_Times NR" w:cs="Times New Roman"/>
                <w:b/>
                <w:sz w:val="24"/>
                <w:szCs w:val="20"/>
              </w:rPr>
              <w:t>УЗЯКС</w:t>
            </w:r>
            <w:r w:rsidRPr="00CE7D3E">
              <w:rPr>
                <w:rFonts w:ascii="Times New Roman" w:eastAsia="Times New Roman" w:hAnsi="Times New Roman" w:cs="Times New Roman"/>
                <w:b/>
                <w:sz w:val="24"/>
                <w:szCs w:val="20"/>
              </w:rPr>
              <w:t>КИЙ</w:t>
            </w:r>
            <w:r w:rsidRPr="00CE7D3E">
              <w:rPr>
                <w:rFonts w:ascii="T_Times NR" w:eastAsia="Times New Roman" w:hAnsi="T_Times NR" w:cs="Times New Roman"/>
                <w:b/>
                <w:sz w:val="24"/>
                <w:szCs w:val="20"/>
              </w:rPr>
              <w:t xml:space="preserve"> СЕЛЬСК</w:t>
            </w:r>
            <w:r w:rsidRPr="00CE7D3E">
              <w:rPr>
                <w:rFonts w:ascii="Times New Roman" w:eastAsia="Times New Roman" w:hAnsi="Times New Roman" w:cs="Times New Roman"/>
                <w:b/>
                <w:sz w:val="24"/>
                <w:szCs w:val="20"/>
              </w:rPr>
              <w:t>ИЙ</w:t>
            </w:r>
          </w:p>
          <w:p w:rsidR="00CE7D3E" w:rsidRPr="00CE7D3E" w:rsidRDefault="00CE7D3E" w:rsidP="005B082D">
            <w:pPr>
              <w:tabs>
                <w:tab w:val="center" w:pos="2018"/>
              </w:tabs>
              <w:spacing w:after="0" w:line="240" w:lineRule="auto"/>
              <w:jc w:val="center"/>
              <w:rPr>
                <w:rFonts w:ascii="T_Times NR" w:eastAsia="Times New Roman" w:hAnsi="T_Times NR" w:cs="Times New Roman"/>
                <w:b/>
                <w:sz w:val="24"/>
                <w:szCs w:val="20"/>
              </w:rPr>
            </w:pPr>
            <w:r w:rsidRPr="00CE7D3E">
              <w:rPr>
                <w:rFonts w:ascii="T_Times NR" w:eastAsia="Times New Roman" w:hAnsi="T_Times NR" w:cs="Times New Roman"/>
                <w:b/>
                <w:sz w:val="24"/>
                <w:szCs w:val="20"/>
              </w:rPr>
              <w:t>ИСПОЛНИТЕЛЬН</w:t>
            </w:r>
            <w:r w:rsidRPr="00CE7D3E">
              <w:rPr>
                <w:rFonts w:ascii="Times New Roman" w:eastAsia="Times New Roman" w:hAnsi="Times New Roman" w:cs="Times New Roman"/>
                <w:b/>
                <w:sz w:val="24"/>
                <w:szCs w:val="20"/>
              </w:rPr>
              <w:t>ЫЙ</w:t>
            </w:r>
          </w:p>
          <w:p w:rsidR="00CE7D3E" w:rsidRPr="00CE7D3E" w:rsidRDefault="00CE7D3E" w:rsidP="005B082D">
            <w:pPr>
              <w:tabs>
                <w:tab w:val="center" w:pos="2018"/>
              </w:tabs>
              <w:spacing w:after="0" w:line="240" w:lineRule="auto"/>
              <w:jc w:val="center"/>
              <w:rPr>
                <w:rFonts w:ascii="T_Times NR" w:eastAsia="Times New Roman" w:hAnsi="T_Times NR" w:cs="Times New Roman"/>
                <w:sz w:val="20"/>
                <w:szCs w:val="20"/>
              </w:rPr>
            </w:pPr>
            <w:r w:rsidRPr="00CE7D3E">
              <w:rPr>
                <w:rFonts w:ascii="T_Times NR" w:eastAsia="Times New Roman" w:hAnsi="T_Times NR" w:cs="Times New Roman"/>
                <w:b/>
                <w:sz w:val="24"/>
                <w:szCs w:val="20"/>
              </w:rPr>
              <w:t>КОМИТЕТ ТЮЛЯЧИНСКОГО</w:t>
            </w:r>
          </w:p>
          <w:p w:rsidR="00CE7D3E" w:rsidRPr="00CE7D3E" w:rsidRDefault="00CE7D3E" w:rsidP="005B082D">
            <w:pPr>
              <w:keepNext/>
              <w:spacing w:after="0" w:line="240" w:lineRule="auto"/>
              <w:jc w:val="center"/>
              <w:outlineLvl w:val="0"/>
              <w:rPr>
                <w:rFonts w:ascii="T_Times NR" w:eastAsia="Times New Roman" w:hAnsi="T_Times NR" w:cs="Times New Roman"/>
                <w:b/>
                <w:sz w:val="24"/>
                <w:szCs w:val="20"/>
              </w:rPr>
            </w:pPr>
            <w:r w:rsidRPr="00CE7D3E">
              <w:rPr>
                <w:rFonts w:ascii="T_Times NR" w:eastAsia="Times New Roman" w:hAnsi="T_Times NR" w:cs="Times New Roman"/>
                <w:b/>
                <w:sz w:val="24"/>
                <w:szCs w:val="20"/>
              </w:rPr>
              <w:t>МУНИЦИПАЛЬНОГО РАЙОНА</w:t>
            </w:r>
          </w:p>
          <w:p w:rsidR="00CE7D3E" w:rsidRPr="00CE7D3E" w:rsidRDefault="00CE7D3E" w:rsidP="005B082D">
            <w:pPr>
              <w:spacing w:after="0" w:line="240" w:lineRule="auto"/>
              <w:jc w:val="center"/>
              <w:rPr>
                <w:rFonts w:ascii="T_Times NR" w:eastAsia="Times New Roman" w:hAnsi="T_Times NR" w:cs="Times New Roman"/>
                <w:b/>
                <w:sz w:val="24"/>
                <w:szCs w:val="20"/>
              </w:rPr>
            </w:pPr>
          </w:p>
          <w:p w:rsidR="00CE7D3E" w:rsidRPr="00CE7D3E" w:rsidRDefault="00CE7D3E" w:rsidP="005B082D">
            <w:pPr>
              <w:spacing w:after="0" w:line="240" w:lineRule="auto"/>
              <w:jc w:val="center"/>
              <w:rPr>
                <w:rFonts w:ascii="T_Times NR" w:eastAsia="Times New Roman" w:hAnsi="T_Times NR" w:cs="Times New Roman"/>
                <w:sz w:val="20"/>
                <w:szCs w:val="20"/>
              </w:rPr>
            </w:pPr>
            <w:r w:rsidRPr="00CE7D3E">
              <w:rPr>
                <w:rFonts w:ascii="T_Times NR" w:eastAsia="Times New Roman" w:hAnsi="T_Times NR" w:cs="Times New Roman"/>
                <w:sz w:val="20"/>
                <w:szCs w:val="20"/>
              </w:rPr>
              <w:t>Хазиева ул., д. 8, п. Узяк, 422092</w:t>
            </w:r>
          </w:p>
          <w:p w:rsidR="00CE7D3E" w:rsidRPr="00CE7D3E" w:rsidRDefault="00CE7D3E" w:rsidP="005B082D">
            <w:pPr>
              <w:spacing w:after="0" w:line="240" w:lineRule="auto"/>
              <w:jc w:val="center"/>
              <w:rPr>
                <w:rFonts w:ascii="T_Times NR" w:eastAsia="Times New Roman" w:hAnsi="T_Times NR" w:cs="Times New Roman"/>
                <w:sz w:val="20"/>
                <w:szCs w:val="20"/>
              </w:rPr>
            </w:pPr>
            <w:r w:rsidRPr="00CE7D3E">
              <w:rPr>
                <w:rFonts w:ascii="T_Times NR" w:eastAsia="Times New Roman" w:hAnsi="T_Times NR" w:cs="Times New Roman"/>
                <w:sz w:val="20"/>
                <w:szCs w:val="20"/>
              </w:rPr>
              <w:t>тел. (факс): (</w:t>
            </w:r>
            <w:r w:rsidRPr="00CE7D3E">
              <w:rPr>
                <w:rFonts w:ascii="T_Times NR" w:eastAsia="Times New Roman" w:hAnsi="T_Times NR" w:cs="Times New Roman"/>
                <w:sz w:val="20"/>
                <w:szCs w:val="20"/>
                <w:lang w:val="tt-RU"/>
              </w:rPr>
              <w:t>843</w:t>
            </w:r>
            <w:r w:rsidRPr="00CE7D3E">
              <w:rPr>
                <w:rFonts w:ascii="T_Times NR" w:eastAsia="Times New Roman" w:hAnsi="T_Times NR" w:cs="Times New Roman"/>
                <w:sz w:val="20"/>
                <w:szCs w:val="20"/>
              </w:rPr>
              <w:t>60) 5-22-17,</w:t>
            </w:r>
          </w:p>
          <w:p w:rsidR="00CE7D3E" w:rsidRPr="00D245FE" w:rsidRDefault="00CE7D3E" w:rsidP="005B082D">
            <w:pPr>
              <w:spacing w:after="0" w:line="240" w:lineRule="auto"/>
              <w:jc w:val="center"/>
              <w:rPr>
                <w:rFonts w:ascii="Times New Roman" w:eastAsia="Times New Roman" w:hAnsi="Times New Roman" w:cs="Times New Roman"/>
                <w:b/>
                <w:color w:val="000000"/>
                <w:sz w:val="20"/>
                <w:szCs w:val="20"/>
                <w:lang w:val="en-US"/>
              </w:rPr>
            </w:pPr>
            <w:r w:rsidRPr="00CE7D3E">
              <w:rPr>
                <w:rFonts w:ascii="Times New Roman" w:eastAsia="Times New Roman" w:hAnsi="Times New Roman" w:cs="Times New Roman"/>
                <w:sz w:val="20"/>
                <w:szCs w:val="20"/>
                <w:lang w:val="tt-RU"/>
              </w:rPr>
              <w:t xml:space="preserve">E-mail: </w:t>
            </w:r>
            <w:hyperlink r:id="rId8" w:history="1">
              <w:r w:rsidRPr="00CE7D3E">
                <w:rPr>
                  <w:rFonts w:ascii="Times New Roman" w:eastAsia="Times New Roman" w:hAnsi="Times New Roman" w:cs="Times New Roman"/>
                  <w:color w:val="0000FF"/>
                  <w:sz w:val="20"/>
                  <w:szCs w:val="20"/>
                  <w:u w:val="single"/>
                  <w:lang w:val="en-US"/>
                </w:rPr>
                <w:t>Uzk</w:t>
              </w:r>
              <w:r w:rsidRPr="00D245FE">
                <w:rPr>
                  <w:rFonts w:ascii="Times New Roman" w:eastAsia="Times New Roman" w:hAnsi="Times New Roman" w:cs="Times New Roman"/>
                  <w:color w:val="0000FF"/>
                  <w:sz w:val="20"/>
                  <w:szCs w:val="20"/>
                  <w:u w:val="single"/>
                  <w:lang w:val="en-US"/>
                </w:rPr>
                <w:t>.</w:t>
              </w:r>
              <w:r w:rsidRPr="00CE7D3E">
                <w:rPr>
                  <w:rFonts w:ascii="Times New Roman" w:eastAsia="Times New Roman" w:hAnsi="Times New Roman" w:cs="Times New Roman"/>
                  <w:color w:val="0000FF"/>
                  <w:sz w:val="20"/>
                  <w:szCs w:val="20"/>
                  <w:u w:val="single"/>
                  <w:lang w:val="en-US"/>
                </w:rPr>
                <w:t>Tul</w:t>
              </w:r>
              <w:r w:rsidRPr="00D245FE">
                <w:rPr>
                  <w:rFonts w:ascii="Times New Roman" w:eastAsia="Times New Roman" w:hAnsi="Times New Roman" w:cs="Times New Roman"/>
                  <w:color w:val="0000FF"/>
                  <w:sz w:val="20"/>
                  <w:szCs w:val="20"/>
                  <w:u w:val="single"/>
                  <w:lang w:val="en-US"/>
                </w:rPr>
                <w:t>@</w:t>
              </w:r>
              <w:r w:rsidRPr="00CE7D3E">
                <w:rPr>
                  <w:rFonts w:ascii="Times New Roman" w:eastAsia="Times New Roman" w:hAnsi="Times New Roman" w:cs="Times New Roman"/>
                  <w:color w:val="0000FF"/>
                  <w:sz w:val="20"/>
                  <w:szCs w:val="20"/>
                  <w:u w:val="single"/>
                  <w:lang w:val="en-US"/>
                </w:rPr>
                <w:t>tatar</w:t>
              </w:r>
              <w:r w:rsidRPr="00D245FE">
                <w:rPr>
                  <w:rFonts w:ascii="Times New Roman" w:eastAsia="Times New Roman" w:hAnsi="Times New Roman" w:cs="Times New Roman"/>
                  <w:color w:val="0000FF"/>
                  <w:sz w:val="20"/>
                  <w:szCs w:val="20"/>
                  <w:u w:val="single"/>
                  <w:lang w:val="en-US"/>
                </w:rPr>
                <w:t>.</w:t>
              </w:r>
              <w:r w:rsidRPr="00CE7D3E">
                <w:rPr>
                  <w:rFonts w:ascii="Times New Roman" w:eastAsia="Times New Roman" w:hAnsi="Times New Roman" w:cs="Times New Roman"/>
                  <w:color w:val="0000FF"/>
                  <w:sz w:val="20"/>
                  <w:szCs w:val="20"/>
                  <w:u w:val="single"/>
                  <w:lang w:val="en-US"/>
                </w:rPr>
                <w:t>ru</w:t>
              </w:r>
            </w:hyperlink>
          </w:p>
        </w:tc>
        <w:tc>
          <w:tcPr>
            <w:tcW w:w="1559" w:type="dxa"/>
          </w:tcPr>
          <w:p w:rsidR="00CE7D3E" w:rsidRPr="00D245FE" w:rsidRDefault="00CE7D3E" w:rsidP="005B082D">
            <w:pPr>
              <w:spacing w:after="0" w:line="240" w:lineRule="auto"/>
              <w:jc w:val="center"/>
              <w:rPr>
                <w:rFonts w:ascii="Tatar Pragmatica" w:eastAsia="Times New Roman" w:hAnsi="Tatar Pragmatica" w:cs="Times New Roman"/>
                <w:b/>
                <w:sz w:val="20"/>
                <w:szCs w:val="20"/>
                <w:lang w:val="en-US"/>
              </w:rPr>
            </w:pPr>
          </w:p>
          <w:p w:rsidR="00CE7D3E" w:rsidRPr="00CE7D3E" w:rsidRDefault="00CE7D3E" w:rsidP="005B082D">
            <w:pPr>
              <w:spacing w:after="0" w:line="240" w:lineRule="auto"/>
              <w:ind w:left="-142"/>
              <w:jc w:val="center"/>
              <w:rPr>
                <w:rFonts w:ascii="Tatar Pragmatica" w:eastAsia="Times New Roman" w:hAnsi="Tatar Pragmatica" w:cs="Times New Roman"/>
                <w:b/>
                <w:sz w:val="20"/>
                <w:szCs w:val="20"/>
              </w:rPr>
            </w:pPr>
            <w:r w:rsidRPr="00CE7D3E">
              <w:rPr>
                <w:rFonts w:ascii="Times New Roman" w:eastAsia="Times New Roman" w:hAnsi="Times New Roman" w:cs="Times New Roman"/>
                <w:noProof/>
                <w:sz w:val="20"/>
                <w:szCs w:val="20"/>
              </w:rPr>
              <w:drawing>
                <wp:inline distT="0" distB="0" distL="0" distR="0">
                  <wp:extent cx="1016000" cy="113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000" cy="1130300"/>
                          </a:xfrm>
                          <a:prstGeom prst="rect">
                            <a:avLst/>
                          </a:prstGeom>
                          <a:noFill/>
                          <a:ln>
                            <a:noFill/>
                          </a:ln>
                        </pic:spPr>
                      </pic:pic>
                    </a:graphicData>
                  </a:graphic>
                </wp:inline>
              </w:drawing>
            </w:r>
          </w:p>
        </w:tc>
        <w:tc>
          <w:tcPr>
            <w:tcW w:w="4677" w:type="dxa"/>
          </w:tcPr>
          <w:p w:rsidR="00CE7D3E" w:rsidRPr="00CE7D3E" w:rsidRDefault="00CE7D3E" w:rsidP="005B082D">
            <w:pPr>
              <w:keepNext/>
              <w:spacing w:after="0" w:line="240" w:lineRule="auto"/>
              <w:jc w:val="center"/>
              <w:outlineLvl w:val="0"/>
              <w:rPr>
                <w:rFonts w:ascii="Times New Roman" w:eastAsia="Times New Roman" w:hAnsi="Times New Roman" w:cs="Times New Roman"/>
                <w:b/>
                <w:sz w:val="24"/>
                <w:szCs w:val="24"/>
              </w:rPr>
            </w:pPr>
            <w:r w:rsidRPr="00CE7D3E">
              <w:rPr>
                <w:rFonts w:ascii="Times New Roman" w:eastAsia="Times New Roman" w:hAnsi="Times New Roman" w:cs="Times New Roman"/>
                <w:b/>
                <w:sz w:val="24"/>
                <w:szCs w:val="24"/>
              </w:rPr>
              <w:t>ТАТАРСТАН РЕСПУБЛИКАСЫ</w:t>
            </w:r>
          </w:p>
          <w:p w:rsidR="00CE7D3E" w:rsidRPr="00CE7D3E" w:rsidRDefault="00CE7D3E" w:rsidP="005B082D">
            <w:pPr>
              <w:spacing w:after="0" w:line="240" w:lineRule="auto"/>
              <w:jc w:val="center"/>
              <w:rPr>
                <w:rFonts w:ascii="Times New Roman" w:eastAsia="Times New Roman" w:hAnsi="Times New Roman" w:cs="Times New Roman"/>
                <w:sz w:val="16"/>
                <w:szCs w:val="16"/>
              </w:rPr>
            </w:pPr>
          </w:p>
          <w:p w:rsidR="00CE7D3E" w:rsidRPr="00CE7D3E" w:rsidRDefault="00CE7D3E" w:rsidP="005B082D">
            <w:pPr>
              <w:keepNext/>
              <w:spacing w:after="0" w:line="240" w:lineRule="auto"/>
              <w:jc w:val="center"/>
              <w:outlineLvl w:val="0"/>
              <w:rPr>
                <w:rFonts w:ascii="T_Times NR" w:eastAsia="Times New Roman" w:hAnsi="T_Times NR" w:cs="Times New Roman"/>
                <w:b/>
                <w:sz w:val="24"/>
                <w:szCs w:val="20"/>
              </w:rPr>
            </w:pPr>
            <w:r w:rsidRPr="00CE7D3E">
              <w:rPr>
                <w:rFonts w:ascii="T_Times NR" w:eastAsia="Times New Roman" w:hAnsi="T_Times NR" w:cs="Times New Roman"/>
                <w:b/>
                <w:sz w:val="24"/>
                <w:szCs w:val="20"/>
              </w:rPr>
              <w:t>ТЕЛӘЧЕ</w:t>
            </w:r>
          </w:p>
          <w:p w:rsidR="00CE7D3E" w:rsidRPr="00CE7D3E" w:rsidRDefault="00CE7D3E" w:rsidP="005B082D">
            <w:pPr>
              <w:keepNext/>
              <w:spacing w:after="0" w:line="240" w:lineRule="auto"/>
              <w:jc w:val="center"/>
              <w:outlineLvl w:val="0"/>
              <w:rPr>
                <w:rFonts w:ascii="T_Times NR" w:eastAsia="Times New Roman" w:hAnsi="T_Times NR" w:cs="Times New Roman"/>
                <w:b/>
                <w:sz w:val="24"/>
                <w:szCs w:val="20"/>
                <w:lang w:val="tt-RU"/>
              </w:rPr>
            </w:pPr>
            <w:r w:rsidRPr="00CE7D3E">
              <w:rPr>
                <w:rFonts w:ascii="T_Times NR" w:eastAsia="Times New Roman" w:hAnsi="T_Times NR" w:cs="Times New Roman"/>
                <w:b/>
                <w:sz w:val="24"/>
                <w:szCs w:val="20"/>
              </w:rPr>
              <w:t>МУНИЦИПАЛЬ РАЙОНЫ</w:t>
            </w:r>
          </w:p>
          <w:p w:rsidR="00CE7D3E" w:rsidRPr="00CE7D3E" w:rsidRDefault="00CE7D3E" w:rsidP="005B082D">
            <w:pPr>
              <w:keepNext/>
              <w:spacing w:after="0" w:line="240" w:lineRule="auto"/>
              <w:ind w:left="176" w:hanging="176"/>
              <w:jc w:val="center"/>
              <w:outlineLvl w:val="0"/>
              <w:rPr>
                <w:rFonts w:ascii="T_Times NR" w:eastAsia="Times New Roman" w:hAnsi="T_Times NR" w:cs="Times New Roman"/>
                <w:b/>
                <w:sz w:val="24"/>
                <w:szCs w:val="20"/>
                <w:lang w:val="tt-RU"/>
              </w:rPr>
            </w:pPr>
            <w:r w:rsidRPr="00CE7D3E">
              <w:rPr>
                <w:rFonts w:ascii="T_Times NR" w:eastAsia="Times New Roman" w:hAnsi="T_Times NR" w:cs="Times New Roman"/>
                <w:b/>
                <w:sz w:val="24"/>
                <w:szCs w:val="20"/>
                <w:lang w:val="tt-RU"/>
              </w:rPr>
              <w:t>ҮЗӘК АВЫЛ ҖИРЛЕГЕНЕҢ</w:t>
            </w:r>
          </w:p>
          <w:p w:rsidR="00CE7D3E" w:rsidRPr="00CE7D3E" w:rsidRDefault="00CE7D3E" w:rsidP="005B082D">
            <w:pPr>
              <w:keepNext/>
              <w:spacing w:after="0" w:line="240" w:lineRule="auto"/>
              <w:jc w:val="center"/>
              <w:outlineLvl w:val="0"/>
              <w:rPr>
                <w:rFonts w:ascii="T_Times NR" w:eastAsia="Times New Roman" w:hAnsi="T_Times NR" w:cs="Times New Roman"/>
                <w:b/>
                <w:sz w:val="24"/>
                <w:szCs w:val="20"/>
                <w:lang w:val="tt-RU"/>
              </w:rPr>
            </w:pPr>
            <w:r w:rsidRPr="00CE7D3E">
              <w:rPr>
                <w:rFonts w:ascii="T_Times NR" w:eastAsia="Times New Roman" w:hAnsi="T_Times NR" w:cs="Times New Roman"/>
                <w:b/>
                <w:sz w:val="24"/>
                <w:szCs w:val="20"/>
                <w:lang w:val="tt-RU"/>
              </w:rPr>
              <w:t>БАШКАРМА КОМИТЕТЫ</w:t>
            </w:r>
          </w:p>
          <w:p w:rsidR="00CE7D3E" w:rsidRPr="00CE7D3E" w:rsidRDefault="00CE7D3E" w:rsidP="005B082D">
            <w:pPr>
              <w:spacing w:after="0" w:line="240" w:lineRule="auto"/>
              <w:jc w:val="center"/>
              <w:rPr>
                <w:rFonts w:ascii="T_Times NR" w:eastAsia="Times New Roman" w:hAnsi="T_Times NR" w:cs="Times New Roman"/>
                <w:sz w:val="24"/>
                <w:szCs w:val="20"/>
                <w:lang w:val="tt-RU"/>
              </w:rPr>
            </w:pPr>
          </w:p>
          <w:p w:rsidR="00CE7D3E" w:rsidRPr="00CE7D3E" w:rsidRDefault="00CE7D3E" w:rsidP="005B082D">
            <w:pPr>
              <w:spacing w:after="0" w:line="240" w:lineRule="auto"/>
              <w:jc w:val="center"/>
              <w:rPr>
                <w:rFonts w:ascii="T_Times NR" w:eastAsia="Times New Roman" w:hAnsi="T_Times NR" w:cs="Times New Roman"/>
                <w:sz w:val="20"/>
                <w:szCs w:val="20"/>
                <w:lang w:val="tt-RU"/>
              </w:rPr>
            </w:pPr>
            <w:r w:rsidRPr="00CE7D3E">
              <w:rPr>
                <w:rFonts w:ascii="T_Times NR" w:eastAsia="Times New Roman" w:hAnsi="T_Times NR" w:cs="Times New Roman"/>
                <w:sz w:val="20"/>
                <w:szCs w:val="20"/>
                <w:lang w:val="tt-RU"/>
              </w:rPr>
              <w:t>Хәҗиев ур., 8 нчы йорт, Үзәк бистәсе, 422092</w:t>
            </w:r>
          </w:p>
          <w:p w:rsidR="00CE7D3E" w:rsidRPr="00CE7D3E" w:rsidRDefault="00CE7D3E" w:rsidP="005B082D">
            <w:pPr>
              <w:spacing w:after="0" w:line="240" w:lineRule="auto"/>
              <w:jc w:val="center"/>
              <w:rPr>
                <w:rFonts w:ascii="T_Times NR" w:eastAsia="Times New Roman" w:hAnsi="T_Times NR" w:cs="Times New Roman"/>
                <w:sz w:val="20"/>
                <w:szCs w:val="20"/>
                <w:lang w:val="tt-RU"/>
              </w:rPr>
            </w:pPr>
            <w:r w:rsidRPr="00CE7D3E">
              <w:rPr>
                <w:rFonts w:ascii="T_Times NR" w:eastAsia="Times New Roman" w:hAnsi="T_Times NR" w:cs="Times New Roman"/>
                <w:sz w:val="20"/>
                <w:szCs w:val="20"/>
                <w:lang w:val="tt-RU"/>
              </w:rPr>
              <w:t>тел. (факс): (84360) 5-22-17,</w:t>
            </w:r>
          </w:p>
          <w:p w:rsidR="00CE7D3E" w:rsidRPr="00CE7D3E" w:rsidRDefault="00CE7D3E" w:rsidP="005B082D">
            <w:pPr>
              <w:spacing w:after="0" w:line="240" w:lineRule="auto"/>
              <w:jc w:val="center"/>
              <w:rPr>
                <w:rFonts w:ascii="Times New Roman" w:eastAsia="Times New Roman" w:hAnsi="Times New Roman" w:cs="Times New Roman"/>
                <w:color w:val="000000"/>
                <w:sz w:val="20"/>
                <w:szCs w:val="20"/>
                <w:lang w:val="tt-RU"/>
              </w:rPr>
            </w:pPr>
            <w:r w:rsidRPr="00CE7D3E">
              <w:rPr>
                <w:rFonts w:ascii="Times New Roman" w:eastAsia="Times New Roman" w:hAnsi="Times New Roman" w:cs="Times New Roman"/>
                <w:sz w:val="20"/>
                <w:szCs w:val="20"/>
                <w:lang w:val="tt-RU"/>
              </w:rPr>
              <w:t xml:space="preserve">E-mail: </w:t>
            </w:r>
            <w:hyperlink r:id="rId10" w:history="1">
              <w:r w:rsidRPr="00CE7D3E">
                <w:rPr>
                  <w:rFonts w:ascii="Times New Roman" w:eastAsia="Times New Roman" w:hAnsi="Times New Roman" w:cs="Times New Roman"/>
                  <w:color w:val="0000FF"/>
                  <w:sz w:val="20"/>
                  <w:szCs w:val="20"/>
                  <w:u w:val="single"/>
                  <w:lang w:val="tt-RU"/>
                </w:rPr>
                <w:t>Uzk.Tul@tatar.ru</w:t>
              </w:r>
            </w:hyperlink>
          </w:p>
        </w:tc>
      </w:tr>
      <w:tr w:rsidR="00CE7D3E" w:rsidRPr="00CE7D3E" w:rsidTr="004B1EB4">
        <w:trPr>
          <w:gridAfter w:val="2"/>
          <w:wAfter w:w="9354" w:type="dxa"/>
          <w:trHeight w:val="214"/>
        </w:trPr>
        <w:tc>
          <w:tcPr>
            <w:tcW w:w="10206" w:type="dxa"/>
            <w:gridSpan w:val="3"/>
            <w:tcBorders>
              <w:top w:val="nil"/>
              <w:left w:val="nil"/>
              <w:bottom w:val="single" w:sz="18" w:space="0" w:color="auto"/>
              <w:right w:val="nil"/>
            </w:tcBorders>
          </w:tcPr>
          <w:p w:rsidR="00CE7D3E" w:rsidRPr="00CE7D3E" w:rsidRDefault="00CE7D3E" w:rsidP="005B082D">
            <w:pPr>
              <w:spacing w:after="0" w:line="240" w:lineRule="auto"/>
              <w:jc w:val="center"/>
              <w:rPr>
                <w:rFonts w:ascii="Times New Roman" w:eastAsia="Times New Roman" w:hAnsi="Times New Roman" w:cs="Times New Roman"/>
                <w:sz w:val="20"/>
                <w:szCs w:val="20"/>
                <w:lang w:val="tt-RU"/>
              </w:rPr>
            </w:pPr>
          </w:p>
          <w:p w:rsidR="00CE7D3E" w:rsidRPr="00CE7D3E" w:rsidRDefault="00CE7D3E" w:rsidP="005B082D">
            <w:pPr>
              <w:spacing w:after="0" w:line="240" w:lineRule="auto"/>
              <w:jc w:val="center"/>
              <w:rPr>
                <w:rFonts w:ascii="Times New Roman" w:eastAsia="Times New Roman" w:hAnsi="Times New Roman" w:cs="Times New Roman"/>
                <w:sz w:val="20"/>
                <w:szCs w:val="20"/>
                <w:lang w:val="tt-RU"/>
              </w:rPr>
            </w:pPr>
            <w:r w:rsidRPr="00CE7D3E">
              <w:rPr>
                <w:rFonts w:ascii="Times New Roman" w:eastAsia="Times New Roman" w:hAnsi="Times New Roman" w:cs="Times New Roman"/>
                <w:sz w:val="20"/>
                <w:szCs w:val="20"/>
                <w:lang w:val="tt-RU"/>
              </w:rPr>
              <w:t>ОКПО 93053615  ОГРН 1061675010165  ИНН/КПП 1619004370/161901001</w:t>
            </w:r>
          </w:p>
        </w:tc>
      </w:tr>
      <w:tr w:rsidR="00CE7D3E" w:rsidRPr="00CE7D3E" w:rsidTr="004B1EB4">
        <w:trPr>
          <w:trHeight w:val="1004"/>
        </w:trPr>
        <w:tc>
          <w:tcPr>
            <w:tcW w:w="10206" w:type="dxa"/>
            <w:gridSpan w:val="3"/>
            <w:tcBorders>
              <w:top w:val="single" w:sz="18" w:space="0" w:color="auto"/>
              <w:left w:val="nil"/>
              <w:bottom w:val="nil"/>
              <w:right w:val="nil"/>
            </w:tcBorders>
          </w:tcPr>
          <w:p w:rsidR="00CE7D3E" w:rsidRPr="00CE7D3E" w:rsidRDefault="00CE7D3E" w:rsidP="005B082D">
            <w:pPr>
              <w:spacing w:after="0" w:line="240" w:lineRule="auto"/>
              <w:jc w:val="center"/>
              <w:rPr>
                <w:rFonts w:ascii="Times New Roman" w:eastAsia="Times New Roman" w:hAnsi="Times New Roman" w:cs="Times New Roman"/>
                <w:sz w:val="16"/>
                <w:szCs w:val="20"/>
                <w:lang w:val="tt-RU"/>
              </w:rPr>
            </w:pPr>
          </w:p>
          <w:tbl>
            <w:tblPr>
              <w:tblW w:w="10240" w:type="dxa"/>
              <w:tblLayout w:type="fixed"/>
              <w:tblLook w:val="04A0" w:firstRow="1" w:lastRow="0" w:firstColumn="1" w:lastColumn="0" w:noHBand="0" w:noVBand="1"/>
            </w:tblPr>
            <w:tblGrid>
              <w:gridCol w:w="3417"/>
              <w:gridCol w:w="2846"/>
              <w:gridCol w:w="3977"/>
            </w:tblGrid>
            <w:tr w:rsidR="00CE7D3E" w:rsidRPr="00CE7D3E" w:rsidTr="00D245FE">
              <w:tc>
                <w:tcPr>
                  <w:tcW w:w="3417" w:type="dxa"/>
                  <w:hideMark/>
                </w:tcPr>
                <w:p w:rsidR="00A5015F" w:rsidRDefault="00CE7D3E" w:rsidP="00A5015F">
                  <w:pPr>
                    <w:tabs>
                      <w:tab w:val="left" w:pos="6697"/>
                    </w:tabs>
                    <w:spacing w:after="0" w:line="240" w:lineRule="auto"/>
                    <w:jc w:val="center"/>
                    <w:rPr>
                      <w:rFonts w:ascii="Times New Roman" w:eastAsia="Times New Roman" w:hAnsi="Times New Roman" w:cs="Times New Roman"/>
                      <w:b/>
                      <w:sz w:val="24"/>
                      <w:szCs w:val="20"/>
                      <w:lang w:val="tt-RU"/>
                    </w:rPr>
                  </w:pPr>
                  <w:r w:rsidRPr="00CE7D3E">
                    <w:rPr>
                      <w:rFonts w:ascii="Times New Roman" w:eastAsia="Times New Roman" w:hAnsi="Times New Roman" w:cs="Times New Roman"/>
                      <w:b/>
                      <w:sz w:val="24"/>
                      <w:szCs w:val="20"/>
                      <w:lang w:val="tt-RU"/>
                    </w:rPr>
                    <w:t>ПОСТАНОВЛЕНИЕ</w:t>
                  </w:r>
                </w:p>
                <w:p w:rsidR="00CE7D3E" w:rsidRPr="000832D8" w:rsidRDefault="00CE7D3E" w:rsidP="000832D8">
                  <w:pPr>
                    <w:tabs>
                      <w:tab w:val="left" w:pos="6697"/>
                    </w:tabs>
                    <w:spacing w:after="0" w:line="240" w:lineRule="auto"/>
                    <w:jc w:val="center"/>
                    <w:rPr>
                      <w:rFonts w:ascii="Times New Roman" w:eastAsia="Times New Roman" w:hAnsi="Times New Roman" w:cs="Times New Roman"/>
                      <w:sz w:val="16"/>
                      <w:szCs w:val="20"/>
                    </w:rPr>
                  </w:pPr>
                  <w:r w:rsidRPr="00CE7D3E">
                    <w:rPr>
                      <w:rFonts w:ascii="Times New Roman" w:eastAsia="Times New Roman" w:hAnsi="Times New Roman" w:cs="Times New Roman"/>
                      <w:b/>
                      <w:sz w:val="24"/>
                      <w:szCs w:val="20"/>
                      <w:lang w:val="tt-RU"/>
                    </w:rPr>
                    <w:t>№</w:t>
                  </w:r>
                  <w:r w:rsidR="000832D8">
                    <w:rPr>
                      <w:rFonts w:ascii="Times New Roman" w:eastAsia="Times New Roman" w:hAnsi="Times New Roman" w:cs="Times New Roman"/>
                      <w:b/>
                      <w:sz w:val="24"/>
                      <w:szCs w:val="20"/>
                      <w:lang w:val="tt-RU"/>
                    </w:rPr>
                    <w:t>2</w:t>
                  </w:r>
                </w:p>
              </w:tc>
              <w:tc>
                <w:tcPr>
                  <w:tcW w:w="2846" w:type="dxa"/>
                </w:tcPr>
                <w:p w:rsidR="00CE7D3E" w:rsidRPr="00CE7D3E" w:rsidRDefault="00CE7D3E" w:rsidP="005B082D">
                  <w:pPr>
                    <w:spacing w:after="0" w:line="240" w:lineRule="auto"/>
                    <w:jc w:val="center"/>
                    <w:rPr>
                      <w:rFonts w:ascii="Times New Roman" w:eastAsia="Times New Roman" w:hAnsi="Times New Roman" w:cs="Times New Roman"/>
                      <w:b/>
                      <w:sz w:val="16"/>
                      <w:szCs w:val="20"/>
                      <w:lang w:val="tt-RU"/>
                    </w:rPr>
                  </w:pPr>
                </w:p>
                <w:p w:rsidR="00CE7D3E" w:rsidRPr="00CE7D3E" w:rsidRDefault="00CE7D3E" w:rsidP="005B082D">
                  <w:pPr>
                    <w:spacing w:after="0" w:line="240" w:lineRule="auto"/>
                    <w:jc w:val="center"/>
                    <w:rPr>
                      <w:rFonts w:ascii="Times New Roman" w:eastAsia="Times New Roman" w:hAnsi="Times New Roman" w:cs="Times New Roman"/>
                      <w:b/>
                      <w:sz w:val="16"/>
                      <w:szCs w:val="20"/>
                      <w:lang w:val="tt-RU"/>
                    </w:rPr>
                  </w:pPr>
                </w:p>
                <w:p w:rsidR="00CE7D3E" w:rsidRPr="00CE7D3E" w:rsidRDefault="00CE7D3E" w:rsidP="005B082D">
                  <w:pPr>
                    <w:spacing w:after="0" w:line="240" w:lineRule="auto"/>
                    <w:jc w:val="center"/>
                    <w:rPr>
                      <w:rFonts w:ascii="Times New Roman" w:eastAsia="Times New Roman" w:hAnsi="Times New Roman" w:cs="Times New Roman"/>
                      <w:b/>
                      <w:sz w:val="16"/>
                      <w:szCs w:val="20"/>
                      <w:lang w:val="tt-RU"/>
                    </w:rPr>
                  </w:pPr>
                </w:p>
                <w:p w:rsidR="00CE7D3E" w:rsidRPr="00CE7D3E" w:rsidRDefault="00CE7D3E" w:rsidP="005B082D">
                  <w:pPr>
                    <w:spacing w:after="0" w:line="240" w:lineRule="auto"/>
                    <w:jc w:val="center"/>
                    <w:rPr>
                      <w:rFonts w:ascii="Times New Roman" w:eastAsia="Times New Roman" w:hAnsi="Times New Roman" w:cs="Times New Roman"/>
                      <w:b/>
                      <w:sz w:val="16"/>
                      <w:szCs w:val="20"/>
                      <w:lang w:val="tt-RU"/>
                    </w:rPr>
                  </w:pPr>
                </w:p>
                <w:p w:rsidR="00CE7D3E" w:rsidRPr="00CE7D3E" w:rsidRDefault="00CE7D3E" w:rsidP="005B082D">
                  <w:pPr>
                    <w:spacing w:after="0" w:line="240" w:lineRule="auto"/>
                    <w:jc w:val="center"/>
                    <w:rPr>
                      <w:rFonts w:ascii="Times New Roman" w:eastAsia="Times New Roman" w:hAnsi="Times New Roman" w:cs="Times New Roman"/>
                      <w:b/>
                      <w:sz w:val="16"/>
                      <w:szCs w:val="20"/>
                      <w:lang w:val="tt-RU"/>
                    </w:rPr>
                  </w:pPr>
                </w:p>
                <w:p w:rsidR="00CE7D3E" w:rsidRPr="00CE7D3E" w:rsidRDefault="00CE7D3E" w:rsidP="005B082D">
                  <w:pPr>
                    <w:spacing w:after="0" w:line="240" w:lineRule="auto"/>
                    <w:jc w:val="center"/>
                    <w:rPr>
                      <w:rFonts w:ascii="Times New Roman" w:eastAsia="Times New Roman" w:hAnsi="Times New Roman" w:cs="Times New Roman"/>
                      <w:b/>
                      <w:sz w:val="16"/>
                      <w:szCs w:val="20"/>
                      <w:lang w:val="tt-RU"/>
                    </w:rPr>
                  </w:pPr>
                </w:p>
              </w:tc>
              <w:tc>
                <w:tcPr>
                  <w:tcW w:w="3977" w:type="dxa"/>
                </w:tcPr>
                <w:p w:rsidR="00CE7D3E" w:rsidRPr="00CE7D3E" w:rsidRDefault="00867941" w:rsidP="005B082D">
                  <w:pPr>
                    <w:spacing w:after="0" w:line="240" w:lineRule="auto"/>
                    <w:ind w:right="1167"/>
                    <w:jc w:val="center"/>
                    <w:rPr>
                      <w:rFonts w:ascii="Times New Roman" w:eastAsia="Times New Roman" w:hAnsi="Times New Roman" w:cs="Times New Roman"/>
                      <w:b/>
                      <w:sz w:val="24"/>
                      <w:szCs w:val="20"/>
                      <w:lang w:val="tt-RU"/>
                    </w:rPr>
                  </w:pPr>
                  <w:r>
                    <w:rPr>
                      <w:rFonts w:ascii="Times New Roman" w:eastAsia="Times New Roman" w:hAnsi="Times New Roman" w:cs="Times New Roman"/>
                      <w:b/>
                      <w:sz w:val="24"/>
                      <w:szCs w:val="20"/>
                      <w:lang w:val="tt-RU"/>
                    </w:rPr>
                    <w:t xml:space="preserve">          </w:t>
                  </w:r>
                  <w:r w:rsidR="00CE7D3E" w:rsidRPr="00CE7D3E">
                    <w:rPr>
                      <w:rFonts w:ascii="Times New Roman" w:eastAsia="Times New Roman" w:hAnsi="Times New Roman" w:cs="Times New Roman"/>
                      <w:b/>
                      <w:sz w:val="24"/>
                      <w:szCs w:val="20"/>
                      <w:lang w:val="tt-RU"/>
                    </w:rPr>
                    <w:t>КАРАР</w:t>
                  </w:r>
                </w:p>
                <w:p w:rsidR="00CE7D3E" w:rsidRPr="00CE7D3E" w:rsidRDefault="00CE7D3E" w:rsidP="00867941">
                  <w:pPr>
                    <w:spacing w:after="0" w:line="240" w:lineRule="auto"/>
                    <w:jc w:val="center"/>
                    <w:rPr>
                      <w:rFonts w:ascii="Times New Roman" w:eastAsia="Times New Roman" w:hAnsi="Times New Roman" w:cs="Times New Roman"/>
                      <w:b/>
                      <w:sz w:val="24"/>
                      <w:szCs w:val="20"/>
                    </w:rPr>
                  </w:pPr>
                  <w:r w:rsidRPr="00CE7D3E">
                    <w:rPr>
                      <w:rFonts w:ascii="Times New Roman" w:eastAsia="Times New Roman" w:hAnsi="Times New Roman" w:cs="Times New Roman"/>
                      <w:b/>
                      <w:sz w:val="24"/>
                      <w:szCs w:val="20"/>
                    </w:rPr>
                    <w:t>«</w:t>
                  </w:r>
                  <w:r w:rsidR="00867941">
                    <w:rPr>
                      <w:rFonts w:ascii="Times New Roman" w:eastAsia="Times New Roman" w:hAnsi="Times New Roman" w:cs="Times New Roman"/>
                      <w:b/>
                      <w:sz w:val="24"/>
                      <w:szCs w:val="20"/>
                      <w:lang w:val="tt-RU"/>
                    </w:rPr>
                    <w:t>2</w:t>
                  </w:r>
                  <w:r w:rsidR="000832D8">
                    <w:rPr>
                      <w:rFonts w:ascii="Times New Roman" w:eastAsia="Times New Roman" w:hAnsi="Times New Roman" w:cs="Times New Roman"/>
                      <w:b/>
                      <w:sz w:val="24"/>
                      <w:szCs w:val="20"/>
                      <w:lang w:val="tt-RU"/>
                    </w:rPr>
                    <w:t>1</w:t>
                  </w:r>
                  <w:r w:rsidRPr="00CE7D3E">
                    <w:rPr>
                      <w:rFonts w:ascii="Times New Roman" w:eastAsia="Times New Roman" w:hAnsi="Times New Roman" w:cs="Times New Roman"/>
                      <w:b/>
                      <w:sz w:val="24"/>
                      <w:szCs w:val="20"/>
                    </w:rPr>
                    <w:t>»</w:t>
                  </w:r>
                  <w:r w:rsidR="006B34EB">
                    <w:rPr>
                      <w:rFonts w:ascii="Times New Roman" w:eastAsia="Times New Roman" w:hAnsi="Times New Roman" w:cs="Times New Roman"/>
                      <w:b/>
                      <w:sz w:val="24"/>
                      <w:szCs w:val="20"/>
                    </w:rPr>
                    <w:t xml:space="preserve"> </w:t>
                  </w:r>
                  <w:r w:rsidR="000832D8">
                    <w:rPr>
                      <w:rFonts w:ascii="Times New Roman" w:eastAsia="Times New Roman" w:hAnsi="Times New Roman" w:cs="Times New Roman"/>
                      <w:b/>
                      <w:sz w:val="24"/>
                      <w:szCs w:val="20"/>
                      <w:lang w:val="tt-RU"/>
                    </w:rPr>
                    <w:t>января</w:t>
                  </w:r>
                  <w:r w:rsidR="000832D8">
                    <w:rPr>
                      <w:rFonts w:ascii="Times New Roman" w:eastAsia="Times New Roman" w:hAnsi="Times New Roman" w:cs="Times New Roman"/>
                      <w:b/>
                      <w:sz w:val="24"/>
                      <w:szCs w:val="20"/>
                    </w:rPr>
                    <w:t xml:space="preserve"> 2019</w:t>
                  </w:r>
                  <w:r w:rsidRPr="00CE7D3E">
                    <w:rPr>
                      <w:rFonts w:ascii="Times New Roman" w:eastAsia="Times New Roman" w:hAnsi="Times New Roman" w:cs="Times New Roman"/>
                      <w:b/>
                      <w:sz w:val="24"/>
                      <w:szCs w:val="20"/>
                    </w:rPr>
                    <w:t xml:space="preserve"> г.</w:t>
                  </w:r>
                </w:p>
              </w:tc>
            </w:tr>
          </w:tbl>
          <w:p w:rsidR="00CE7D3E" w:rsidRPr="00CE7D3E" w:rsidRDefault="00CE7D3E" w:rsidP="005B082D">
            <w:pPr>
              <w:spacing w:after="0" w:line="240" w:lineRule="auto"/>
              <w:jc w:val="center"/>
              <w:rPr>
                <w:rFonts w:ascii="Times New Roman" w:eastAsia="Times New Roman" w:hAnsi="Times New Roman" w:cs="Times New Roman"/>
                <w:sz w:val="24"/>
                <w:szCs w:val="20"/>
              </w:rPr>
            </w:pPr>
          </w:p>
        </w:tc>
        <w:tc>
          <w:tcPr>
            <w:tcW w:w="4677" w:type="dxa"/>
          </w:tcPr>
          <w:p w:rsidR="00CE7D3E" w:rsidRPr="00753A79" w:rsidRDefault="00CE7D3E" w:rsidP="00753A79">
            <w:pPr>
              <w:jc w:val="both"/>
              <w:rPr>
                <w:b/>
              </w:rPr>
            </w:pPr>
          </w:p>
          <w:p w:rsidR="00CE7D3E" w:rsidRPr="00CE7D3E" w:rsidRDefault="00CE7D3E" w:rsidP="00CE7D3E">
            <w:pPr>
              <w:spacing w:after="0" w:line="240" w:lineRule="auto"/>
              <w:rPr>
                <w:rFonts w:ascii="Tatar Pragmatica" w:eastAsia="Times New Roman" w:hAnsi="Tatar Pragmatica" w:cs="Times New Roman"/>
                <w:sz w:val="24"/>
                <w:szCs w:val="20"/>
              </w:rPr>
            </w:pPr>
          </w:p>
          <w:p w:rsidR="00CE7D3E" w:rsidRPr="00CE7D3E" w:rsidRDefault="00CE7D3E" w:rsidP="00CE7D3E">
            <w:pPr>
              <w:spacing w:after="0" w:line="240" w:lineRule="auto"/>
              <w:rPr>
                <w:rFonts w:ascii="Tatar Pragmatica" w:eastAsia="Times New Roman" w:hAnsi="Tatar Pragmatica" w:cs="Times New Roman"/>
                <w:sz w:val="24"/>
                <w:szCs w:val="20"/>
              </w:rPr>
            </w:pPr>
          </w:p>
        </w:tc>
        <w:tc>
          <w:tcPr>
            <w:tcW w:w="4677" w:type="dxa"/>
          </w:tcPr>
          <w:p w:rsidR="00CE7D3E" w:rsidRPr="00CE7D3E" w:rsidRDefault="00CE7D3E" w:rsidP="00CE7D3E">
            <w:pPr>
              <w:spacing w:after="0" w:line="240" w:lineRule="auto"/>
              <w:jc w:val="right"/>
              <w:rPr>
                <w:rFonts w:ascii="Times New Roman" w:eastAsia="Times New Roman" w:hAnsi="Times New Roman" w:cs="Times New Roman"/>
                <w:b/>
                <w:sz w:val="16"/>
                <w:szCs w:val="20"/>
              </w:rPr>
            </w:pPr>
          </w:p>
          <w:p w:rsidR="00CE7D3E" w:rsidRPr="00CE7D3E" w:rsidRDefault="00CE7D3E" w:rsidP="00CE7D3E">
            <w:pPr>
              <w:spacing w:after="0" w:line="240" w:lineRule="auto"/>
              <w:rPr>
                <w:rFonts w:ascii="Times New Roman" w:eastAsia="Times New Roman" w:hAnsi="Times New Roman" w:cs="Times New Roman"/>
                <w:b/>
                <w:sz w:val="24"/>
                <w:szCs w:val="20"/>
              </w:rPr>
            </w:pPr>
            <w:r w:rsidRPr="00CE7D3E">
              <w:rPr>
                <w:rFonts w:ascii="Times New Roman" w:eastAsia="Times New Roman" w:hAnsi="Times New Roman" w:cs="Times New Roman"/>
                <w:b/>
                <w:sz w:val="24"/>
                <w:szCs w:val="20"/>
              </w:rPr>
              <w:t xml:space="preserve">                                                         БОЕРЫК              </w:t>
            </w:r>
          </w:p>
          <w:p w:rsidR="00CE7D3E" w:rsidRPr="00CE7D3E" w:rsidRDefault="00CE7D3E" w:rsidP="00CE7D3E">
            <w:pPr>
              <w:spacing w:after="0" w:line="240" w:lineRule="auto"/>
              <w:jc w:val="right"/>
              <w:rPr>
                <w:rFonts w:ascii="Times New Roman" w:eastAsia="Times New Roman" w:hAnsi="Times New Roman" w:cs="Times New Roman"/>
                <w:b/>
                <w:sz w:val="24"/>
                <w:szCs w:val="20"/>
              </w:rPr>
            </w:pPr>
            <w:r w:rsidRPr="00CE7D3E">
              <w:rPr>
                <w:rFonts w:ascii="Times New Roman" w:eastAsia="Times New Roman" w:hAnsi="Times New Roman" w:cs="Times New Roman"/>
                <w:b/>
                <w:sz w:val="24"/>
                <w:szCs w:val="20"/>
              </w:rPr>
              <w:t xml:space="preserve">    «____»_____________ 2013 г.</w:t>
            </w:r>
          </w:p>
          <w:p w:rsidR="00CE7D3E" w:rsidRPr="00CE7D3E" w:rsidRDefault="00CE7D3E" w:rsidP="00CE7D3E">
            <w:pPr>
              <w:spacing w:after="0" w:line="240" w:lineRule="auto"/>
              <w:jc w:val="right"/>
              <w:rPr>
                <w:rFonts w:ascii="Times New Roman" w:eastAsia="Times New Roman" w:hAnsi="Times New Roman" w:cs="Times New Roman"/>
                <w:b/>
                <w:sz w:val="24"/>
                <w:szCs w:val="20"/>
              </w:rPr>
            </w:pPr>
          </w:p>
        </w:tc>
      </w:tr>
    </w:tbl>
    <w:p w:rsidR="00544CFD" w:rsidRPr="00544CFD" w:rsidRDefault="00544CFD" w:rsidP="00544CFD">
      <w:pPr>
        <w:spacing w:after="0" w:line="240" w:lineRule="auto"/>
        <w:ind w:right="-454"/>
        <w:jc w:val="center"/>
        <w:rPr>
          <w:rFonts w:ascii="Times New Roman" w:eastAsia="Calibri" w:hAnsi="Times New Roman" w:cs="Times New Roman"/>
          <w:sz w:val="28"/>
          <w:szCs w:val="28"/>
          <w:lang w:val="tt-RU" w:eastAsia="en-US"/>
        </w:rPr>
      </w:pPr>
      <w:r>
        <w:rPr>
          <w:rFonts w:ascii="Times New Roman" w:eastAsia="Times New Roman" w:hAnsi="Times New Roman" w:cs="Times New Roman"/>
          <w:sz w:val="28"/>
          <w:szCs w:val="28"/>
          <w:lang w:val="tt-RU"/>
        </w:rPr>
        <w:t xml:space="preserve"> </w:t>
      </w:r>
      <w:r w:rsidRPr="00544CFD">
        <w:rPr>
          <w:rFonts w:ascii="Times New Roman" w:eastAsia="Calibri" w:hAnsi="Times New Roman" w:cs="Times New Roman"/>
          <w:sz w:val="28"/>
          <w:szCs w:val="28"/>
          <w:lang w:val="tt-RU" w:eastAsia="en-US"/>
        </w:rPr>
        <w:t xml:space="preserve">Теләче муниципаль районының </w:t>
      </w:r>
      <w:r>
        <w:rPr>
          <w:rFonts w:ascii="Times New Roman" w:eastAsia="Calibri" w:hAnsi="Times New Roman" w:cs="Times New Roman"/>
          <w:sz w:val="28"/>
          <w:szCs w:val="28"/>
          <w:lang w:val="tt-RU" w:eastAsia="en-US"/>
        </w:rPr>
        <w:t>Үзәк</w:t>
      </w:r>
      <w:r w:rsidRPr="00544CFD">
        <w:rPr>
          <w:rFonts w:ascii="Times New Roman" w:eastAsia="Calibri" w:hAnsi="Times New Roman" w:cs="Times New Roman"/>
          <w:sz w:val="28"/>
          <w:szCs w:val="28"/>
          <w:lang w:val="tt-RU" w:eastAsia="en-US"/>
        </w:rPr>
        <w:t xml:space="preserve"> авыл җирлегендә белешмәләр, йорт кенәгәсеннән өземтә, хуҗалык кенәгәсеннән өземтә бирү буенча муниципаль хезмәт күрсәтү административ регламентына үзгәрешләр кертү турында</w:t>
      </w:r>
    </w:p>
    <w:p w:rsidR="00544CFD" w:rsidRPr="00544CFD" w:rsidRDefault="00544CFD" w:rsidP="00544CFD">
      <w:pPr>
        <w:spacing w:after="0" w:line="240" w:lineRule="auto"/>
        <w:ind w:right="-454"/>
        <w:jc w:val="both"/>
        <w:rPr>
          <w:rFonts w:ascii="Times New Roman" w:eastAsia="Calibri" w:hAnsi="Times New Roman" w:cs="Times New Roman"/>
          <w:sz w:val="28"/>
          <w:szCs w:val="28"/>
          <w:lang w:val="tt-RU" w:eastAsia="en-US"/>
        </w:rPr>
      </w:pPr>
    </w:p>
    <w:p w:rsidR="00544CFD" w:rsidRPr="00544CFD" w:rsidRDefault="00544CFD" w:rsidP="00544CFD">
      <w:pPr>
        <w:spacing w:after="0" w:line="240" w:lineRule="auto"/>
        <w:ind w:right="-454"/>
        <w:jc w:val="both"/>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t>«Дәүләт һәм муниципаль хезмәтләр күрсәтүне оештыру турында»гы Федераль законның дәүләт һәм муниципаль хезмәтләрдән файдаланганда гражданнарга өстәмә гарантияләр булдыру өлешенә үзгәрешләр кертү турында»гы 2018 елның 19 июлендәге Федераль законга, 2003 елның 6 октябрендәге 131 санлы «Россия Федерациясендә җирле үзидарәне оештыруның гомуми принциплары турында»гы Федераль законга туры китереп,</w:t>
      </w:r>
    </w:p>
    <w:p w:rsidR="00544CFD" w:rsidRPr="00544CFD" w:rsidRDefault="00544CFD" w:rsidP="00544CFD">
      <w:pPr>
        <w:spacing w:after="0" w:line="240" w:lineRule="auto"/>
        <w:ind w:right="-454"/>
        <w:jc w:val="both"/>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t xml:space="preserve">                           </w:t>
      </w:r>
    </w:p>
    <w:p w:rsidR="00544CFD" w:rsidRPr="00544CFD" w:rsidRDefault="00544CFD" w:rsidP="00544CFD">
      <w:pPr>
        <w:spacing w:after="0" w:line="240" w:lineRule="auto"/>
        <w:ind w:right="-454"/>
        <w:jc w:val="center"/>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t>КАРАР БИРӘМ:</w:t>
      </w:r>
    </w:p>
    <w:p w:rsidR="00544CFD" w:rsidRPr="00544CFD" w:rsidRDefault="00544CFD" w:rsidP="00544CFD">
      <w:pPr>
        <w:numPr>
          <w:ilvl w:val="0"/>
          <w:numId w:val="5"/>
        </w:numPr>
        <w:spacing w:after="0" w:line="240" w:lineRule="auto"/>
        <w:ind w:left="0" w:right="-454"/>
        <w:contextualSpacing/>
        <w:jc w:val="both"/>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t xml:space="preserve">Теләче муниципаль районы </w:t>
      </w:r>
      <w:r>
        <w:rPr>
          <w:rFonts w:ascii="Times New Roman" w:eastAsia="Calibri" w:hAnsi="Times New Roman" w:cs="Times New Roman"/>
          <w:sz w:val="28"/>
          <w:szCs w:val="28"/>
          <w:lang w:val="tt-RU" w:eastAsia="en-US"/>
        </w:rPr>
        <w:t>Үзәк</w:t>
      </w:r>
      <w:r w:rsidRPr="00544CFD">
        <w:rPr>
          <w:rFonts w:ascii="Times New Roman" w:eastAsia="Calibri" w:hAnsi="Times New Roman" w:cs="Times New Roman"/>
          <w:sz w:val="28"/>
          <w:szCs w:val="28"/>
          <w:lang w:val="tt-RU" w:eastAsia="en-US"/>
        </w:rPr>
        <w:t xml:space="preserve"> </w:t>
      </w:r>
      <w:r w:rsidRPr="00544CFD">
        <w:rPr>
          <w:rFonts w:ascii="Times New Roman" w:eastAsia="Calibri" w:hAnsi="Times New Roman" w:cs="Times New Roman"/>
          <w:sz w:val="28"/>
          <w:szCs w:val="28"/>
          <w:lang w:val="tt-RU" w:eastAsia="en-US"/>
        </w:rPr>
        <w:t>авыл җирлеге башкарма комитетының  2015 елның</w:t>
      </w:r>
      <w:r>
        <w:rPr>
          <w:rFonts w:ascii="Times New Roman" w:eastAsia="Calibri" w:hAnsi="Times New Roman" w:cs="Times New Roman"/>
          <w:sz w:val="28"/>
          <w:szCs w:val="28"/>
          <w:lang w:val="tt-RU" w:eastAsia="en-US"/>
        </w:rPr>
        <w:t xml:space="preserve"> 25 марты №3</w:t>
      </w:r>
      <w:r w:rsidRPr="00544CFD">
        <w:rPr>
          <w:rFonts w:ascii="Times New Roman" w:eastAsia="Calibri" w:hAnsi="Times New Roman" w:cs="Times New Roman"/>
          <w:sz w:val="28"/>
          <w:szCs w:val="28"/>
          <w:lang w:val="tt-RU" w:eastAsia="en-US"/>
        </w:rPr>
        <w:t xml:space="preserve"> санлы «Теләче муниципаль районының</w:t>
      </w:r>
      <w:r w:rsidRPr="00544CFD">
        <w:rPr>
          <w:rFonts w:ascii="Times New Roman" w:eastAsia="Calibri" w:hAnsi="Times New Roman" w:cs="Times New Roman"/>
          <w:sz w:val="28"/>
          <w:szCs w:val="28"/>
          <w:lang w:val="tt-RU" w:eastAsia="en-US"/>
        </w:rPr>
        <w:t xml:space="preserve"> Үзәк</w:t>
      </w:r>
      <w:r w:rsidRPr="00544CFD">
        <w:rPr>
          <w:rFonts w:ascii="Times New Roman" w:eastAsia="Calibri" w:hAnsi="Times New Roman" w:cs="Times New Roman"/>
          <w:sz w:val="28"/>
          <w:szCs w:val="28"/>
          <w:lang w:val="tt-RU" w:eastAsia="en-US"/>
        </w:rPr>
        <w:t xml:space="preserve"> авыл җирлегендә белешмәләр, йорт кенәгәсеннән өземтә, хуҗалык кенәгәсеннән өземтә бирү буенча муниципаль хезмәт күрсәтү административ регламентын раслау турында»гы карары белән (алга таба-карар) расланган Теләче муниципаль районының </w:t>
      </w:r>
      <w:r w:rsidRPr="00544CFD">
        <w:rPr>
          <w:rFonts w:ascii="Times New Roman" w:eastAsia="Calibri" w:hAnsi="Times New Roman" w:cs="Times New Roman"/>
          <w:sz w:val="28"/>
          <w:szCs w:val="28"/>
          <w:lang w:val="tt-RU" w:eastAsia="en-US"/>
        </w:rPr>
        <w:t xml:space="preserve">Үзәк </w:t>
      </w:r>
      <w:r w:rsidRPr="00544CFD">
        <w:rPr>
          <w:rFonts w:ascii="Times New Roman" w:eastAsia="Calibri" w:hAnsi="Times New Roman" w:cs="Times New Roman"/>
          <w:sz w:val="28"/>
          <w:szCs w:val="28"/>
          <w:lang w:val="tt-RU" w:eastAsia="en-US"/>
        </w:rPr>
        <w:t xml:space="preserve"> авыл җирлегендә белешмәләр, йорт кенәгәсеннән өземтә, хуҗалык кенәгәсеннән өземтә бирү буенча муниципаль хезмәт күрсәтү административ регламентына (алга таба –Регламент), 2.5 Муниципаль хезмәтләр күрсәтү стандарты икенче юлының баганасына түбәндәге җөмләләрне өстәп, үзгәрешләр кертергә:</w:t>
      </w:r>
      <w:r w:rsidRPr="00544CFD">
        <w:rPr>
          <w:rFonts w:ascii="Calibri" w:eastAsia="Calibri" w:hAnsi="Calibri" w:cs="Times New Roman"/>
          <w:lang w:val="tt-RU" w:eastAsia="en-US"/>
        </w:rPr>
        <w:t xml:space="preserve"> </w:t>
      </w:r>
    </w:p>
    <w:p w:rsidR="00544CFD" w:rsidRPr="00544CFD" w:rsidRDefault="00544CFD" w:rsidP="00544CFD">
      <w:pPr>
        <w:spacing w:after="0" w:line="240" w:lineRule="auto"/>
        <w:ind w:right="-454"/>
        <w:contextualSpacing/>
        <w:jc w:val="both"/>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t>«Муниципаль хезмәтләр күрсәтүче орган гариза бирүчедән муниципаль  хезмәт күрсәтү өчен кирәкле булган документларны башта кабул итмәгәндә, тиешле мәгълүматларның булмавы яки дөрес түгеллеге күрсәтелмәгән документларны һәм мәгълүматларны таләп итәргә, яки муниципаль хезмәт күрсәтүдән, түбәндәге очраклардан тыш,  баш тартырга хокуклы түгел:</w:t>
      </w:r>
    </w:p>
    <w:p w:rsidR="00544CFD" w:rsidRPr="00544CFD" w:rsidRDefault="00544CFD" w:rsidP="00544CFD">
      <w:pPr>
        <w:spacing w:after="0" w:line="240" w:lineRule="auto"/>
        <w:ind w:right="-454"/>
        <w:jc w:val="both"/>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t xml:space="preserve">   а) муниципаль хезмәт күрсәтүгә башта бирелгән гаризадан соң муниципаль хезмәт күрсәтүгә кагылышлы норматив-хокукый актлар таләпләре үзгәргәндә;</w:t>
      </w:r>
    </w:p>
    <w:p w:rsidR="00544CFD" w:rsidRPr="00544CFD" w:rsidRDefault="00544CFD" w:rsidP="00544CFD">
      <w:pPr>
        <w:spacing w:after="0" w:line="240" w:lineRule="auto"/>
        <w:ind w:right="-454"/>
        <w:jc w:val="both"/>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t xml:space="preserve">   б) муниципаль хезмәт күрсәтү турында гаризада һәм муниципаль хезмәт күрсәтү өчен кирәк булган документларны башта кабул итмәгәннән соң бирелгән документларда хата, яки алдан бирелгән документлар комплектына кертелмәгән муниципаль хезмәт күрсәтү булганда;</w:t>
      </w:r>
    </w:p>
    <w:p w:rsidR="00544CFD" w:rsidRPr="00544CFD" w:rsidRDefault="00544CFD" w:rsidP="00544CFD">
      <w:pPr>
        <w:spacing w:after="0" w:line="240" w:lineRule="auto"/>
        <w:ind w:right="-454"/>
        <w:jc w:val="both"/>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lastRenderedPageBreak/>
        <w:t xml:space="preserve">   в) документлар көченең срогы чыгу яки муниципаль хезмәт күрсәтү өчен кирәкле булган документларны башта кабул итмәгәннән соң яки муниципаль хезмәт күрсәтүдә мәгълүматлар үзгәрү;</w:t>
      </w:r>
    </w:p>
    <w:p w:rsidR="00544CFD" w:rsidRPr="00544CFD" w:rsidRDefault="00544CFD" w:rsidP="00544CFD">
      <w:pPr>
        <w:spacing w:after="0" w:line="240" w:lineRule="auto"/>
        <w:ind w:right="-454"/>
        <w:jc w:val="both"/>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t xml:space="preserve">    г) муниципаль хезмәт күрсәтүче органның вазифаи затының, муниципаль хезмәткәрнең, күпфункцияле үзәк хезмәткәренең, 2010 елның 27 июлендәге 210 санлы Федераль законның 16 статьясы 1.1 өлешендә күздә тоткан оешма хезмәткәренең муниципаль хезмәт күрсәтү өчен кирәк булган документларны башта кабул итмәгәндә яки муниципаль хезмәт күрсәтүдән баш тартканда  документ белән расланган хаталы яки законга каршы гамәле (чара күрмәве) ачыкланганда,  муниципаль хезмәт күрсәтүче органның җитәкчесе, күпфункцияле үзәк җитәкчесе яки 2010 елның 27 июлендәге 210 санлы Федераль законның 16 статьсы 1.1 өлешендә күздә тоткан оешма җитәкчесе гариза бирүчегә язмача хәбәр итә, шулай ук тудырган уңайсызлыклар өчен гафу үтенә.».</w:t>
      </w:r>
    </w:p>
    <w:p w:rsidR="00544CFD" w:rsidRPr="00544CFD" w:rsidRDefault="00544CFD" w:rsidP="00544CFD">
      <w:pPr>
        <w:spacing w:after="0" w:line="240" w:lineRule="auto"/>
        <w:ind w:right="-454"/>
        <w:jc w:val="both"/>
        <w:rPr>
          <w:rFonts w:ascii="Times New Roman" w:eastAsia="Calibri" w:hAnsi="Times New Roman" w:cs="Times New Roman"/>
          <w:sz w:val="28"/>
          <w:szCs w:val="28"/>
          <w:lang w:val="tt-RU" w:eastAsia="en-US"/>
        </w:rPr>
      </w:pPr>
    </w:p>
    <w:p w:rsidR="00544CFD" w:rsidRPr="00544CFD" w:rsidRDefault="00544CFD" w:rsidP="00544CFD">
      <w:pPr>
        <w:spacing w:after="0" w:line="240" w:lineRule="auto"/>
        <w:ind w:right="-454"/>
        <w:jc w:val="both"/>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t>2. Әлеге карарны гамәлдәге законнар буенча бастырырга.</w:t>
      </w:r>
    </w:p>
    <w:p w:rsidR="00544CFD" w:rsidRPr="00544CFD" w:rsidRDefault="00544CFD" w:rsidP="00544CFD">
      <w:pPr>
        <w:spacing w:after="0" w:line="240" w:lineRule="auto"/>
        <w:ind w:right="-454"/>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t>3. Карар кул куелганнан соң көченә керә.</w:t>
      </w:r>
    </w:p>
    <w:p w:rsidR="00544CFD" w:rsidRPr="00544CFD" w:rsidRDefault="00544CFD" w:rsidP="00544CFD">
      <w:pPr>
        <w:spacing w:after="0" w:line="240" w:lineRule="auto"/>
        <w:ind w:right="-454"/>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t>4. Карарның үтәлешенә контрольне үз өстемдә калдырам.</w:t>
      </w:r>
    </w:p>
    <w:p w:rsidR="00544CFD" w:rsidRPr="00544CFD" w:rsidRDefault="00544CFD" w:rsidP="00544CFD">
      <w:pPr>
        <w:spacing w:after="0" w:line="240" w:lineRule="auto"/>
        <w:ind w:right="-454"/>
        <w:rPr>
          <w:rFonts w:ascii="Times New Roman" w:eastAsia="Calibri" w:hAnsi="Times New Roman" w:cs="Times New Roman"/>
          <w:sz w:val="28"/>
          <w:szCs w:val="28"/>
          <w:lang w:val="tt-RU" w:eastAsia="en-US"/>
        </w:rPr>
      </w:pPr>
    </w:p>
    <w:p w:rsidR="00544CFD" w:rsidRPr="00544CFD" w:rsidRDefault="00544CFD" w:rsidP="00544CFD">
      <w:pPr>
        <w:spacing w:after="0" w:line="240" w:lineRule="auto"/>
        <w:ind w:right="-454"/>
        <w:rPr>
          <w:rFonts w:ascii="Times New Roman" w:eastAsia="Calibri" w:hAnsi="Times New Roman" w:cs="Times New Roman"/>
          <w:sz w:val="28"/>
          <w:szCs w:val="28"/>
          <w:lang w:val="tt-RU" w:eastAsia="en-US"/>
        </w:rPr>
      </w:pPr>
    </w:p>
    <w:p w:rsidR="00544CFD" w:rsidRPr="00544CFD" w:rsidRDefault="00544CFD" w:rsidP="00544CFD">
      <w:pPr>
        <w:spacing w:after="0" w:line="240" w:lineRule="auto"/>
        <w:ind w:right="-454"/>
        <w:rPr>
          <w:rFonts w:ascii="Times New Roman" w:eastAsia="Calibri" w:hAnsi="Times New Roman" w:cs="Times New Roman"/>
          <w:sz w:val="28"/>
          <w:szCs w:val="28"/>
          <w:lang w:val="tt-RU" w:eastAsia="en-US"/>
        </w:rPr>
      </w:pPr>
    </w:p>
    <w:p w:rsidR="00544CFD" w:rsidRPr="00544CFD" w:rsidRDefault="00544CFD" w:rsidP="00544CFD">
      <w:pPr>
        <w:spacing w:after="0" w:line="240" w:lineRule="auto"/>
        <w:ind w:right="-454"/>
        <w:rPr>
          <w:rFonts w:ascii="Times New Roman" w:eastAsia="Calibri" w:hAnsi="Times New Roman" w:cs="Times New Roman"/>
          <w:sz w:val="28"/>
          <w:szCs w:val="28"/>
          <w:lang w:val="tt-RU" w:eastAsia="en-US"/>
        </w:rPr>
      </w:pPr>
    </w:p>
    <w:p w:rsidR="00544CFD" w:rsidRPr="00544CFD" w:rsidRDefault="00544CFD" w:rsidP="00544CFD">
      <w:pPr>
        <w:spacing w:after="0" w:line="240" w:lineRule="auto"/>
        <w:ind w:right="-454"/>
        <w:rPr>
          <w:rFonts w:ascii="Times New Roman" w:eastAsia="Calibri" w:hAnsi="Times New Roman" w:cs="Times New Roman"/>
          <w:sz w:val="28"/>
          <w:szCs w:val="28"/>
          <w:lang w:val="tt-RU" w:eastAsia="en-US"/>
        </w:rPr>
      </w:pPr>
      <w:r w:rsidRPr="00544CFD">
        <w:rPr>
          <w:rFonts w:ascii="Times New Roman" w:eastAsia="Calibri" w:hAnsi="Times New Roman" w:cs="Times New Roman"/>
          <w:sz w:val="28"/>
          <w:szCs w:val="28"/>
          <w:lang w:val="tt-RU" w:eastAsia="en-US"/>
        </w:rPr>
        <w:t xml:space="preserve">Үзәк </w:t>
      </w:r>
      <w:r w:rsidRPr="00544CFD">
        <w:rPr>
          <w:rFonts w:ascii="Times New Roman" w:eastAsia="Calibri" w:hAnsi="Times New Roman" w:cs="Times New Roman"/>
          <w:sz w:val="28"/>
          <w:szCs w:val="28"/>
          <w:lang w:val="tt-RU" w:eastAsia="en-US"/>
        </w:rPr>
        <w:t xml:space="preserve"> авыл җирлеге</w:t>
      </w:r>
    </w:p>
    <w:p w:rsidR="00055005" w:rsidRPr="00867941" w:rsidRDefault="00544CFD" w:rsidP="00544CFD">
      <w:pPr>
        <w:spacing w:after="0" w:line="240" w:lineRule="auto"/>
        <w:ind w:right="-454"/>
        <w:rPr>
          <w:rFonts w:ascii="Times New Roman" w:eastAsia="Times New Roman" w:hAnsi="Times New Roman" w:cs="Times New Roman"/>
          <w:sz w:val="28"/>
          <w:szCs w:val="28"/>
        </w:rPr>
      </w:pPr>
      <w:r w:rsidRPr="00544CFD">
        <w:rPr>
          <w:rFonts w:ascii="Times New Roman" w:eastAsia="Calibri" w:hAnsi="Times New Roman" w:cs="Times New Roman"/>
          <w:sz w:val="28"/>
          <w:szCs w:val="28"/>
          <w:lang w:eastAsia="en-US"/>
        </w:rPr>
        <w:t>Б</w:t>
      </w:r>
      <w:r w:rsidRPr="00544CFD">
        <w:rPr>
          <w:rFonts w:ascii="Times New Roman" w:eastAsia="Calibri" w:hAnsi="Times New Roman" w:cs="Times New Roman"/>
          <w:sz w:val="28"/>
          <w:szCs w:val="28"/>
          <w:lang w:val="tt-RU" w:eastAsia="en-US"/>
        </w:rPr>
        <w:t xml:space="preserve">ашкарма комитеты </w:t>
      </w:r>
      <w:r>
        <w:rPr>
          <w:rFonts w:ascii="Times New Roman" w:eastAsia="Calibri" w:hAnsi="Times New Roman" w:cs="Times New Roman"/>
          <w:sz w:val="28"/>
          <w:szCs w:val="28"/>
          <w:lang w:val="tt-RU" w:eastAsia="en-US"/>
        </w:rPr>
        <w:t>җ</w:t>
      </w:r>
      <w:r w:rsidRPr="00544CFD">
        <w:rPr>
          <w:rFonts w:ascii="Times New Roman" w:eastAsia="Calibri" w:hAnsi="Times New Roman" w:cs="Times New Roman"/>
          <w:sz w:val="28"/>
          <w:szCs w:val="28"/>
          <w:lang w:val="tt-RU" w:eastAsia="en-US"/>
        </w:rPr>
        <w:t>итәкчесе</w:t>
      </w:r>
      <w:r>
        <w:rPr>
          <w:rFonts w:ascii="Times New Roman" w:eastAsia="Calibri" w:hAnsi="Times New Roman" w:cs="Times New Roman"/>
          <w:sz w:val="28"/>
          <w:szCs w:val="28"/>
          <w:lang w:val="tt-RU" w:eastAsia="en-US"/>
        </w:rPr>
        <w:t xml:space="preserve">   </w:t>
      </w:r>
      <w:bookmarkStart w:id="0" w:name="_GoBack"/>
      <w:bookmarkEnd w:id="0"/>
      <w:r>
        <w:rPr>
          <w:rFonts w:ascii="Times New Roman" w:eastAsia="Calibri" w:hAnsi="Times New Roman" w:cs="Times New Roman"/>
          <w:sz w:val="28"/>
          <w:szCs w:val="28"/>
          <w:lang w:val="tt-RU" w:eastAsia="en-US"/>
        </w:rPr>
        <w:t xml:space="preserve">                                             </w:t>
      </w:r>
      <w:r w:rsidR="00A933C4" w:rsidRPr="00867941">
        <w:rPr>
          <w:rFonts w:ascii="Times New Roman" w:hAnsi="Times New Roman" w:cs="Times New Roman"/>
          <w:sz w:val="28"/>
          <w:szCs w:val="28"/>
        </w:rPr>
        <w:t xml:space="preserve"> </w:t>
      </w:r>
      <w:r w:rsidR="00055005" w:rsidRPr="00867941">
        <w:rPr>
          <w:rFonts w:ascii="Times New Roman" w:hAnsi="Times New Roman" w:cs="Times New Roman"/>
          <w:sz w:val="28"/>
          <w:szCs w:val="28"/>
        </w:rPr>
        <w:t xml:space="preserve">     В.Н.Котников</w:t>
      </w:r>
    </w:p>
    <w:p w:rsidR="004B1EB4" w:rsidRDefault="00312FC3" w:rsidP="00312FC3">
      <w:pPr>
        <w:pStyle w:val="ad"/>
        <w:spacing w:after="0" w:line="360" w:lineRule="auto"/>
        <w:ind w:left="0"/>
        <w:jc w:val="right"/>
        <w:rPr>
          <w:rFonts w:ascii="Times New Roman" w:hAnsi="Times New Roman" w:cs="Times New Roman"/>
          <w:sz w:val="18"/>
          <w:szCs w:val="18"/>
        </w:rPr>
      </w:pPr>
      <w:r w:rsidRPr="00312FC3">
        <w:rPr>
          <w:rFonts w:ascii="Times New Roman" w:hAnsi="Times New Roman" w:cs="Times New Roman"/>
          <w:sz w:val="18"/>
          <w:szCs w:val="18"/>
        </w:rPr>
        <w:t xml:space="preserve"> </w:t>
      </w:r>
    </w:p>
    <w:sectPr w:rsidR="004B1EB4" w:rsidSect="00B4271A">
      <w:pgSz w:w="11906" w:h="16838"/>
      <w:pgMar w:top="284"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E74" w:rsidRDefault="00262E74" w:rsidP="008F462C">
      <w:pPr>
        <w:spacing w:after="0" w:line="240" w:lineRule="auto"/>
      </w:pPr>
      <w:r>
        <w:separator/>
      </w:r>
    </w:p>
  </w:endnote>
  <w:endnote w:type="continuationSeparator" w:id="0">
    <w:p w:rsidR="00262E74" w:rsidRDefault="00262E74" w:rsidP="008F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E74" w:rsidRDefault="00262E74" w:rsidP="008F462C">
      <w:pPr>
        <w:spacing w:after="0" w:line="240" w:lineRule="auto"/>
      </w:pPr>
      <w:r>
        <w:separator/>
      </w:r>
    </w:p>
  </w:footnote>
  <w:footnote w:type="continuationSeparator" w:id="0">
    <w:p w:rsidR="00262E74" w:rsidRDefault="00262E74" w:rsidP="008F4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7004"/>
    <w:multiLevelType w:val="hybridMultilevel"/>
    <w:tmpl w:val="1C5EB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8A05B3"/>
    <w:multiLevelType w:val="hybridMultilevel"/>
    <w:tmpl w:val="1318F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6426D92"/>
    <w:multiLevelType w:val="hybridMultilevel"/>
    <w:tmpl w:val="CA3620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597F2F53"/>
    <w:multiLevelType w:val="hybridMultilevel"/>
    <w:tmpl w:val="8430A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FD"/>
    <w:rsid w:val="00055005"/>
    <w:rsid w:val="000832D8"/>
    <w:rsid w:val="000C3E44"/>
    <w:rsid w:val="001B0891"/>
    <w:rsid w:val="001D4C2D"/>
    <w:rsid w:val="00205928"/>
    <w:rsid w:val="00206236"/>
    <w:rsid w:val="002124DB"/>
    <w:rsid w:val="00262E74"/>
    <w:rsid w:val="00267B71"/>
    <w:rsid w:val="00280095"/>
    <w:rsid w:val="00297408"/>
    <w:rsid w:val="002E116E"/>
    <w:rsid w:val="00312FC3"/>
    <w:rsid w:val="00367AC2"/>
    <w:rsid w:val="003C183C"/>
    <w:rsid w:val="003C7FE1"/>
    <w:rsid w:val="00404768"/>
    <w:rsid w:val="00417847"/>
    <w:rsid w:val="00453119"/>
    <w:rsid w:val="00465171"/>
    <w:rsid w:val="004A05F7"/>
    <w:rsid w:val="004A73CB"/>
    <w:rsid w:val="004B1EB4"/>
    <w:rsid w:val="005439B7"/>
    <w:rsid w:val="005447F4"/>
    <w:rsid w:val="00544CFD"/>
    <w:rsid w:val="00591CDD"/>
    <w:rsid w:val="005A159F"/>
    <w:rsid w:val="005B082D"/>
    <w:rsid w:val="00627269"/>
    <w:rsid w:val="006625A1"/>
    <w:rsid w:val="006B34EB"/>
    <w:rsid w:val="00753A79"/>
    <w:rsid w:val="00783704"/>
    <w:rsid w:val="007B4E8C"/>
    <w:rsid w:val="007D08D9"/>
    <w:rsid w:val="00867941"/>
    <w:rsid w:val="00874EE3"/>
    <w:rsid w:val="008E1A31"/>
    <w:rsid w:val="008F462C"/>
    <w:rsid w:val="00913DFD"/>
    <w:rsid w:val="00935689"/>
    <w:rsid w:val="00980C66"/>
    <w:rsid w:val="0098111E"/>
    <w:rsid w:val="009C1A17"/>
    <w:rsid w:val="00A158F7"/>
    <w:rsid w:val="00A5015F"/>
    <w:rsid w:val="00A933C4"/>
    <w:rsid w:val="00AC6CA2"/>
    <w:rsid w:val="00B01436"/>
    <w:rsid w:val="00B1195E"/>
    <w:rsid w:val="00B4271A"/>
    <w:rsid w:val="00C853D6"/>
    <w:rsid w:val="00CA4CFC"/>
    <w:rsid w:val="00CD0D16"/>
    <w:rsid w:val="00CE7D3E"/>
    <w:rsid w:val="00D245FE"/>
    <w:rsid w:val="00DC20FC"/>
    <w:rsid w:val="00E43DBB"/>
    <w:rsid w:val="00E747EC"/>
    <w:rsid w:val="00FD6EFB"/>
    <w:rsid w:val="00FE15B3"/>
    <w:rsid w:val="00FE5761"/>
    <w:rsid w:val="00FF6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1936"/>
  <w15:docId w15:val="{406AD220-DD2D-464C-9E85-1BF92467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D3E"/>
    <w:rPr>
      <w:rFonts w:ascii="Tahoma" w:hAnsi="Tahoma" w:cs="Tahoma"/>
      <w:sz w:val="16"/>
      <w:szCs w:val="16"/>
    </w:rPr>
  </w:style>
  <w:style w:type="paragraph" w:styleId="a5">
    <w:name w:val="header"/>
    <w:basedOn w:val="a"/>
    <w:link w:val="a6"/>
    <w:uiPriority w:val="99"/>
    <w:unhideWhenUsed/>
    <w:rsid w:val="008F46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462C"/>
  </w:style>
  <w:style w:type="paragraph" w:styleId="a7">
    <w:name w:val="footer"/>
    <w:basedOn w:val="a"/>
    <w:link w:val="a8"/>
    <w:uiPriority w:val="99"/>
    <w:unhideWhenUsed/>
    <w:rsid w:val="008F46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462C"/>
  </w:style>
  <w:style w:type="paragraph" w:styleId="a9">
    <w:name w:val="No Spacing"/>
    <w:uiPriority w:val="1"/>
    <w:qFormat/>
    <w:rsid w:val="00753A79"/>
    <w:pPr>
      <w:spacing w:after="0" w:line="240" w:lineRule="auto"/>
    </w:pPr>
  </w:style>
  <w:style w:type="paragraph" w:styleId="aa">
    <w:name w:val="Title"/>
    <w:basedOn w:val="a"/>
    <w:next w:val="a"/>
    <w:link w:val="ab"/>
    <w:uiPriority w:val="10"/>
    <w:qFormat/>
    <w:rsid w:val="00753A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753A79"/>
    <w:rPr>
      <w:rFonts w:asciiTheme="majorHAnsi" w:eastAsiaTheme="majorEastAsia" w:hAnsiTheme="majorHAnsi" w:cstheme="majorBidi"/>
      <w:spacing w:val="-10"/>
      <w:kern w:val="28"/>
      <w:sz w:val="56"/>
      <w:szCs w:val="56"/>
    </w:rPr>
  </w:style>
  <w:style w:type="table" w:customStyle="1" w:styleId="1">
    <w:name w:val="Сетка таблицы1"/>
    <w:basedOn w:val="a1"/>
    <w:next w:val="ac"/>
    <w:uiPriority w:val="59"/>
    <w:rsid w:val="00312F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31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12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193">
      <w:bodyDiv w:val="1"/>
      <w:marLeft w:val="0"/>
      <w:marRight w:val="0"/>
      <w:marTop w:val="0"/>
      <w:marBottom w:val="0"/>
      <w:divBdr>
        <w:top w:val="none" w:sz="0" w:space="0" w:color="auto"/>
        <w:left w:val="none" w:sz="0" w:space="0" w:color="auto"/>
        <w:bottom w:val="none" w:sz="0" w:space="0" w:color="auto"/>
        <w:right w:val="none" w:sz="0" w:space="0" w:color="auto"/>
      </w:divBdr>
    </w:div>
    <w:div w:id="171990780">
      <w:bodyDiv w:val="1"/>
      <w:marLeft w:val="0"/>
      <w:marRight w:val="0"/>
      <w:marTop w:val="0"/>
      <w:marBottom w:val="0"/>
      <w:divBdr>
        <w:top w:val="none" w:sz="0" w:space="0" w:color="auto"/>
        <w:left w:val="none" w:sz="0" w:space="0" w:color="auto"/>
        <w:bottom w:val="none" w:sz="0" w:space="0" w:color="auto"/>
        <w:right w:val="none" w:sz="0" w:space="0" w:color="auto"/>
      </w:divBdr>
    </w:div>
    <w:div w:id="625507949">
      <w:bodyDiv w:val="1"/>
      <w:marLeft w:val="0"/>
      <w:marRight w:val="0"/>
      <w:marTop w:val="0"/>
      <w:marBottom w:val="0"/>
      <w:divBdr>
        <w:top w:val="none" w:sz="0" w:space="0" w:color="auto"/>
        <w:left w:val="none" w:sz="0" w:space="0" w:color="auto"/>
        <w:bottom w:val="none" w:sz="0" w:space="0" w:color="auto"/>
        <w:right w:val="none" w:sz="0" w:space="0" w:color="auto"/>
      </w:divBdr>
    </w:div>
    <w:div w:id="918901717">
      <w:bodyDiv w:val="1"/>
      <w:marLeft w:val="0"/>
      <w:marRight w:val="0"/>
      <w:marTop w:val="0"/>
      <w:marBottom w:val="0"/>
      <w:divBdr>
        <w:top w:val="none" w:sz="0" w:space="0" w:color="auto"/>
        <w:left w:val="none" w:sz="0" w:space="0" w:color="auto"/>
        <w:bottom w:val="none" w:sz="0" w:space="0" w:color="auto"/>
        <w:right w:val="none" w:sz="0" w:space="0" w:color="auto"/>
      </w:divBdr>
    </w:div>
    <w:div w:id="981809455">
      <w:bodyDiv w:val="1"/>
      <w:marLeft w:val="0"/>
      <w:marRight w:val="0"/>
      <w:marTop w:val="0"/>
      <w:marBottom w:val="0"/>
      <w:divBdr>
        <w:top w:val="none" w:sz="0" w:space="0" w:color="auto"/>
        <w:left w:val="none" w:sz="0" w:space="0" w:color="auto"/>
        <w:bottom w:val="none" w:sz="0" w:space="0" w:color="auto"/>
        <w:right w:val="none" w:sz="0" w:space="0" w:color="auto"/>
      </w:divBdr>
    </w:div>
    <w:div w:id="1306934769">
      <w:bodyDiv w:val="1"/>
      <w:marLeft w:val="0"/>
      <w:marRight w:val="0"/>
      <w:marTop w:val="0"/>
      <w:marBottom w:val="0"/>
      <w:divBdr>
        <w:top w:val="none" w:sz="0" w:space="0" w:color="auto"/>
        <w:left w:val="none" w:sz="0" w:space="0" w:color="auto"/>
        <w:bottom w:val="none" w:sz="0" w:space="0" w:color="auto"/>
        <w:right w:val="none" w:sz="0" w:space="0" w:color="auto"/>
      </w:divBdr>
    </w:div>
    <w:div w:id="1545368876">
      <w:bodyDiv w:val="1"/>
      <w:marLeft w:val="0"/>
      <w:marRight w:val="0"/>
      <w:marTop w:val="0"/>
      <w:marBottom w:val="0"/>
      <w:divBdr>
        <w:top w:val="none" w:sz="0" w:space="0" w:color="auto"/>
        <w:left w:val="none" w:sz="0" w:space="0" w:color="auto"/>
        <w:bottom w:val="none" w:sz="0" w:space="0" w:color="auto"/>
        <w:right w:val="none" w:sz="0" w:space="0" w:color="auto"/>
      </w:divBdr>
    </w:div>
    <w:div w:id="1621952880">
      <w:bodyDiv w:val="1"/>
      <w:marLeft w:val="0"/>
      <w:marRight w:val="0"/>
      <w:marTop w:val="0"/>
      <w:marBottom w:val="0"/>
      <w:divBdr>
        <w:top w:val="none" w:sz="0" w:space="0" w:color="auto"/>
        <w:left w:val="none" w:sz="0" w:space="0" w:color="auto"/>
        <w:bottom w:val="none" w:sz="0" w:space="0" w:color="auto"/>
        <w:right w:val="none" w:sz="0" w:space="0" w:color="auto"/>
      </w:divBdr>
    </w:div>
    <w:div w:id="20358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k.Tul@tat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zk.Tul@tatar.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085F1-81D2-4D20-8D1C-5D0AF817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Узяк</dc:creator>
  <cp:lastModifiedBy>Узякское СП</cp:lastModifiedBy>
  <cp:revision>2</cp:revision>
  <cp:lastPrinted>2019-01-22T12:53:00Z</cp:lastPrinted>
  <dcterms:created xsi:type="dcterms:W3CDTF">2019-01-22T12:54:00Z</dcterms:created>
  <dcterms:modified xsi:type="dcterms:W3CDTF">2019-01-22T12:54:00Z</dcterms:modified>
</cp:coreProperties>
</file>